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6DA15" w14:textId="373E866F" w:rsidR="006D4F8F" w:rsidRDefault="006D4F8F" w:rsidP="00416CEC">
      <w:pPr>
        <w:bidi/>
        <w:rPr>
          <w:rFonts w:asciiTheme="minorBidi" w:hAnsiTheme="minorBidi" w:cs="Arial"/>
          <w:b/>
          <w:bCs/>
          <w:rtl/>
        </w:rPr>
      </w:pPr>
      <w:r w:rsidRPr="006D4F8F">
        <w:rPr>
          <w:rFonts w:asciiTheme="minorBidi" w:hAnsiTheme="minorBidi" w:cs="Arial"/>
          <w:b/>
          <w:bCs/>
          <w:rtl/>
        </w:rPr>
        <w:t>بيان صحفي رقم. 38/2024</w:t>
      </w:r>
    </w:p>
    <w:p w14:paraId="0BAE337B" w14:textId="77777777" w:rsidR="00416CEC" w:rsidRPr="006D4F8F" w:rsidRDefault="00416CEC" w:rsidP="00416CEC">
      <w:pPr>
        <w:bidi/>
        <w:spacing w:after="0" w:line="240" w:lineRule="auto"/>
        <w:rPr>
          <w:rFonts w:asciiTheme="minorBidi" w:hAnsiTheme="minorBidi"/>
          <w:b/>
          <w:bCs/>
        </w:rPr>
      </w:pPr>
    </w:p>
    <w:p w14:paraId="2B8153DB" w14:textId="70D8B69A" w:rsidR="006D4F8F" w:rsidRDefault="006D4F8F" w:rsidP="006D4F8F">
      <w:pPr>
        <w:bidi/>
        <w:rPr>
          <w:rFonts w:asciiTheme="minorBidi" w:hAnsiTheme="minorBidi" w:cs="Arial"/>
          <w:b/>
          <w:bCs/>
          <w:rtl/>
        </w:rPr>
      </w:pPr>
      <w:r w:rsidRPr="006D4F8F">
        <w:rPr>
          <w:rFonts w:asciiTheme="minorBidi" w:hAnsiTheme="minorBidi" w:cs="Arial"/>
          <w:b/>
          <w:bCs/>
          <w:rtl/>
        </w:rPr>
        <w:t>تغير الأجيال: يمثل رواد الأعمال الزراعيون الشباب في إيطاليا 7.5% من المجموع</w:t>
      </w:r>
    </w:p>
    <w:p w14:paraId="54AFC789" w14:textId="77777777" w:rsidR="00416CEC" w:rsidRPr="006D4F8F" w:rsidRDefault="00416CEC" w:rsidP="00416CEC">
      <w:pPr>
        <w:bidi/>
        <w:spacing w:after="0" w:line="240" w:lineRule="auto"/>
        <w:rPr>
          <w:rFonts w:asciiTheme="minorBidi" w:hAnsiTheme="minorBidi"/>
          <w:b/>
          <w:bCs/>
        </w:rPr>
      </w:pPr>
    </w:p>
    <w:p w14:paraId="47D59C82" w14:textId="25862D10" w:rsidR="003932CA" w:rsidRPr="00416CEC" w:rsidRDefault="006D4F8F" w:rsidP="006D4F8F">
      <w:pPr>
        <w:bidi/>
        <w:rPr>
          <w:rFonts w:asciiTheme="minorBidi" w:hAnsiTheme="minorBidi" w:cs="Arial"/>
          <w:b/>
          <w:bCs/>
          <w:i/>
          <w:iCs/>
          <w:rtl/>
        </w:rPr>
      </w:pPr>
      <w:r w:rsidRPr="00416CEC">
        <w:rPr>
          <w:rFonts w:asciiTheme="minorBidi" w:hAnsiTheme="minorBidi" w:cs="Arial"/>
          <w:b/>
          <w:bCs/>
          <w:i/>
          <w:iCs/>
          <w:rtl/>
        </w:rPr>
        <w:t>هناك المزيد والمزيد من الأشخاص الذين تقل أعمارهم عن 40 عامًا على رأس الشركات الزراعية في إيطاليا، أي ما يعادل 7.5٪ من إجمالي عدد الشركات. ومع ذلك، فهي حصة لا تزال غير كافية للتعويض عن حالات التقاعد. ويبلغ متوسط ​​عمر رواد الأعمال اليوم 63 عامًا. قد يأتي الدافع لتشجيع ريادة الأعمال لدى الشباب من القانون 36 الأخير، لكن المراسيم التنفيذية لا تزال مفقودة. الفجوة مع بقية أوروبا</w:t>
      </w:r>
      <w:r w:rsidRPr="00416CEC">
        <w:rPr>
          <w:rFonts w:asciiTheme="minorBidi" w:hAnsiTheme="minorBidi" w:cs="Arial" w:hint="cs"/>
          <w:b/>
          <w:bCs/>
          <w:i/>
          <w:iCs/>
          <w:rtl/>
        </w:rPr>
        <w:t xml:space="preserve"> كبيرة</w:t>
      </w:r>
      <w:r w:rsidRPr="00416CEC">
        <w:rPr>
          <w:rFonts w:asciiTheme="minorBidi" w:hAnsiTheme="minorBidi" w:cs="Arial"/>
          <w:b/>
          <w:bCs/>
          <w:i/>
          <w:iCs/>
          <w:rtl/>
        </w:rPr>
        <w:t>.</w:t>
      </w:r>
    </w:p>
    <w:p w14:paraId="268A67ED" w14:textId="1347114A" w:rsidR="006D4F8F" w:rsidRPr="006D4F8F" w:rsidRDefault="006D4F8F" w:rsidP="006D4F8F">
      <w:pPr>
        <w:bidi/>
        <w:rPr>
          <w:rFonts w:asciiTheme="minorBidi" w:hAnsiTheme="minorBidi" w:cs="Arial"/>
        </w:rPr>
      </w:pPr>
      <w:r w:rsidRPr="006D4F8F">
        <w:rPr>
          <w:rFonts w:asciiTheme="minorBidi" w:hAnsiTheme="minorBidi" w:cs="Arial"/>
          <w:rtl/>
        </w:rPr>
        <w:t>اليوم تمثل الشركات الزراعية الإيطالية التي يديرها رواد أعمال تحت سن 40 عامًا 7.5% من الإجمالي (1.3 مليون). وهي نسبة متزايدة، ولكنها ليست كافية لتجديد شباب القطاع الذي يبلغ متوسط ​​عمر المزارعين فيه 63 عاما. هذه الأرقام التي تم التأكيد عليها خلال المناقشة حول موضوع "</w:t>
      </w:r>
      <w:r>
        <w:rPr>
          <w:rFonts w:asciiTheme="minorBidi" w:hAnsiTheme="minorBidi" w:cs="Arial" w:hint="cs"/>
          <w:rtl/>
        </w:rPr>
        <w:t>تغير</w:t>
      </w:r>
      <w:r w:rsidRPr="006D4F8F">
        <w:rPr>
          <w:rFonts w:asciiTheme="minorBidi" w:hAnsiTheme="minorBidi" w:cs="Arial"/>
          <w:rtl/>
        </w:rPr>
        <w:t xml:space="preserve"> الأجيال في الزراعة: المستقبل في أيدي الشباب"، والتي جرت في اليوم الثاني من </w:t>
      </w:r>
      <w:r w:rsidRPr="006D4F8F">
        <w:rPr>
          <w:rFonts w:asciiTheme="minorBidi" w:hAnsiTheme="minorBidi" w:cs="Arial"/>
        </w:rPr>
        <w:t>EIMA International</w:t>
      </w:r>
      <w:r w:rsidRPr="006D4F8F">
        <w:rPr>
          <w:rFonts w:asciiTheme="minorBidi" w:hAnsiTheme="minorBidi" w:cs="Arial"/>
          <w:rtl/>
        </w:rPr>
        <w:t xml:space="preserve"> تبعدنا كثيرًا عن بقية أوروبا. إذا كان هناك في بلدنا مشروع واحد من كل خمسة يديره شاب تحت الأربعين، فإن المتوسط ​​في أوروبا يقل قليلاً عن واحد من كل ثلاثة، وهذا يؤكد الحاجة الملحة لتشجيع التغيير بين الأجيال أيضًا بهدف تحديث هذا القطاع. وقالت </w:t>
      </w:r>
      <w:r w:rsidRPr="006D4F8F">
        <w:rPr>
          <w:rFonts w:asciiTheme="minorBidi" w:hAnsiTheme="minorBidi" w:cs="Arial"/>
        </w:rPr>
        <w:t>Paola Adami</w:t>
      </w:r>
      <w:r w:rsidRPr="006D4F8F">
        <w:rPr>
          <w:rFonts w:asciiTheme="minorBidi" w:hAnsiTheme="minorBidi" w:cs="Arial"/>
          <w:rtl/>
        </w:rPr>
        <w:t xml:space="preserve">، مديرة شبكة المعاهد الزراعية بلا حدود </w:t>
      </w:r>
      <w:proofErr w:type="spellStart"/>
      <w:r w:rsidRPr="006D4F8F">
        <w:rPr>
          <w:rFonts w:asciiTheme="minorBidi" w:hAnsiTheme="minorBidi" w:cs="Arial"/>
        </w:rPr>
        <w:t>Itasf</w:t>
      </w:r>
      <w:proofErr w:type="spellEnd"/>
      <w:r>
        <w:rPr>
          <w:rFonts w:asciiTheme="minorBidi" w:hAnsiTheme="minorBidi" w:cs="Arial" w:hint="cs"/>
          <w:rtl/>
        </w:rPr>
        <w:t xml:space="preserve"> </w:t>
      </w:r>
      <w:r w:rsidRPr="006D4F8F">
        <w:rPr>
          <w:rFonts w:asciiTheme="minorBidi" w:hAnsiTheme="minorBidi" w:cs="Arial"/>
          <w:rtl/>
        </w:rPr>
        <w:t>يمكننا أيضًا أن نمتلك الآلة الزراعية الأكثر ابتكارًا في العالم، ولكن خلفها يجب أن يكون هناك من يقودها: هذا الشخص شاب. من بين إجمالي أكثر من 1.3 مليون شركة زراعية نشطة في إيطاليا، هناك 100 ألف فقط يديرها شباب يميلون إلى الابتكار ويهتمون بمسألة الاستدامة.</w:t>
      </w:r>
    </w:p>
    <w:p w14:paraId="26C1B336" w14:textId="3CF6AF28" w:rsidR="006D4F8F" w:rsidRPr="006D4F8F" w:rsidRDefault="006D4F8F" w:rsidP="006D4F8F">
      <w:pPr>
        <w:bidi/>
        <w:rPr>
          <w:rFonts w:asciiTheme="minorBidi" w:hAnsiTheme="minorBidi" w:cs="Arial"/>
        </w:rPr>
      </w:pPr>
      <w:r w:rsidRPr="006D4F8F">
        <w:rPr>
          <w:rFonts w:asciiTheme="minorBidi" w:hAnsiTheme="minorBidi" w:cs="Arial"/>
          <w:rtl/>
        </w:rPr>
        <w:t xml:space="preserve">كما أتاح المؤتمر - الذي حضره، من بين آخرين، رئيس جمعية رواد الأعمال الزراعيين الشباب </w:t>
      </w:r>
      <w:r w:rsidRPr="006D4F8F">
        <w:rPr>
          <w:rFonts w:asciiTheme="minorBidi" w:hAnsiTheme="minorBidi" w:cs="Arial"/>
        </w:rPr>
        <w:t xml:space="preserve">Enrico </w:t>
      </w:r>
      <w:proofErr w:type="spellStart"/>
      <w:r w:rsidRPr="006D4F8F">
        <w:rPr>
          <w:rFonts w:asciiTheme="minorBidi" w:hAnsiTheme="minorBidi" w:cs="Arial"/>
        </w:rPr>
        <w:t>Calentini</w:t>
      </w:r>
      <w:proofErr w:type="spellEnd"/>
      <w:r w:rsidRPr="006D4F8F">
        <w:rPr>
          <w:rFonts w:asciiTheme="minorBidi" w:hAnsiTheme="minorBidi" w:cs="Arial"/>
          <w:rtl/>
        </w:rPr>
        <w:t xml:space="preserve">- </w:t>
      </w:r>
      <w:r w:rsidR="00212D0E">
        <w:rPr>
          <w:rFonts w:asciiTheme="minorBidi" w:hAnsiTheme="minorBidi" w:cs="Arial" w:hint="cs"/>
          <w:rtl/>
        </w:rPr>
        <w:t>أيضا</w:t>
      </w:r>
      <w:r>
        <w:rPr>
          <w:rFonts w:asciiTheme="minorBidi" w:hAnsiTheme="minorBidi" w:cs="Arial" w:hint="cs"/>
          <w:rtl/>
        </w:rPr>
        <w:t xml:space="preserve"> </w:t>
      </w:r>
      <w:r w:rsidRPr="006D4F8F">
        <w:rPr>
          <w:rFonts w:asciiTheme="minorBidi" w:hAnsiTheme="minorBidi" w:cs="Arial"/>
          <w:rtl/>
        </w:rPr>
        <w:t xml:space="preserve">تقييم تطبيق القانون 36 لعام 2024 لريادة الأعمال الشبابية في الزراعة، وذلك بفضل </w:t>
      </w:r>
      <w:r>
        <w:rPr>
          <w:rFonts w:asciiTheme="minorBidi" w:hAnsiTheme="minorBidi" w:cs="Arial" w:hint="cs"/>
          <w:rtl/>
        </w:rPr>
        <w:t>مشاركة</w:t>
      </w:r>
      <w:r w:rsidRPr="006D4F8F">
        <w:rPr>
          <w:rFonts w:asciiTheme="minorBidi" w:hAnsiTheme="minorBidi" w:cs="Arial"/>
          <w:rtl/>
        </w:rPr>
        <w:t xml:space="preserve"> المتصل من روما، </w:t>
      </w:r>
      <w:r w:rsidR="00212D0E" w:rsidRPr="00212D0E">
        <w:rPr>
          <w:rFonts w:asciiTheme="minorBidi" w:hAnsiTheme="minorBidi" w:cs="Arial"/>
        </w:rPr>
        <w:t>Marco Carloni</w:t>
      </w:r>
      <w:r w:rsidRPr="006D4F8F">
        <w:rPr>
          <w:rFonts w:asciiTheme="minorBidi" w:hAnsiTheme="minorBidi" w:cs="Arial"/>
          <w:rtl/>
        </w:rPr>
        <w:t xml:space="preserve">، رئيس لجنة الزراعة بالغرفة. ووفقا </w:t>
      </w:r>
      <w:r w:rsidR="001D77DC">
        <w:rPr>
          <w:rFonts w:asciiTheme="minorBidi" w:hAnsiTheme="minorBidi" w:cs="Arial" w:hint="cs"/>
          <w:rtl/>
        </w:rPr>
        <w:t>ل</w:t>
      </w:r>
      <w:proofErr w:type="gramStart"/>
      <w:r w:rsidR="00212D0E" w:rsidRPr="00212D0E">
        <w:rPr>
          <w:rFonts w:asciiTheme="minorBidi" w:hAnsiTheme="minorBidi" w:cs="Arial"/>
        </w:rPr>
        <w:t>Carloni</w:t>
      </w:r>
      <w:r w:rsidR="00212D0E" w:rsidRPr="006D4F8F">
        <w:rPr>
          <w:rFonts w:asciiTheme="minorBidi" w:hAnsiTheme="minorBidi" w:cs="Arial"/>
          <w:rtl/>
        </w:rPr>
        <w:t xml:space="preserve"> </w:t>
      </w:r>
      <w:r w:rsidRPr="006D4F8F">
        <w:rPr>
          <w:rFonts w:asciiTheme="minorBidi" w:hAnsiTheme="minorBidi" w:cs="Arial"/>
          <w:rtl/>
        </w:rPr>
        <w:t>،</w:t>
      </w:r>
      <w:proofErr w:type="gramEnd"/>
      <w:r w:rsidRPr="006D4F8F">
        <w:rPr>
          <w:rFonts w:asciiTheme="minorBidi" w:hAnsiTheme="minorBidi" w:cs="Arial"/>
          <w:rtl/>
        </w:rPr>
        <w:t xml:space="preserve"> فإن القطاع اليوم لديه أولويتين: الحاجة إلى مواصلة تشجيع الابتكار التكنولوجي في القطاع الأولي وتسهيل دوران الأجيال. ومع ذلك، فقد جاءت نقطة حاسمة من اتحاد المزارعين الإيطاليين، على حد تعبير رئيسها </w:t>
      </w:r>
      <w:r w:rsidR="00212D0E" w:rsidRPr="00212D0E">
        <w:rPr>
          <w:rFonts w:asciiTheme="minorBidi" w:hAnsiTheme="minorBidi" w:cs="Arial"/>
        </w:rPr>
        <w:t>Cristiano Fini</w:t>
      </w:r>
      <w:r w:rsidRPr="006D4F8F">
        <w:rPr>
          <w:rFonts w:asciiTheme="minorBidi" w:hAnsiTheme="minorBidi" w:cs="Arial"/>
          <w:rtl/>
        </w:rPr>
        <w:t xml:space="preserve">: </w:t>
      </w:r>
      <w:r w:rsidR="00212D0E" w:rsidRPr="00212D0E">
        <w:rPr>
          <w:rFonts w:asciiTheme="minorBidi" w:hAnsiTheme="minorBidi" w:cs="Arial"/>
          <w:rtl/>
        </w:rPr>
        <w:t>لم يتم حتى الآن إقرار المراسيم التنفيذية للقانون رقم 36 الذي ينص</w:t>
      </w:r>
      <w:r w:rsidR="00212D0E">
        <w:rPr>
          <w:rFonts w:asciiTheme="minorBidi" w:hAnsiTheme="minorBidi" w:cs="Arial" w:hint="cs"/>
          <w:rtl/>
        </w:rPr>
        <w:t xml:space="preserve"> </w:t>
      </w:r>
      <w:r w:rsidR="00212D0E" w:rsidRPr="00212D0E">
        <w:rPr>
          <w:rFonts w:asciiTheme="minorBidi" w:hAnsiTheme="minorBidi" w:cs="Arial"/>
          <w:rtl/>
        </w:rPr>
        <w:t>من بين أمور أخرى على مساهمات مباشرة وحوافز ضريبية للتدريب. وأوضح أن هذه المراسيم ضرورية لتفعيل موارد تعادل 200 مليون يور</w:t>
      </w:r>
      <w:r w:rsidR="00212D0E">
        <w:rPr>
          <w:rFonts w:asciiTheme="minorBidi" w:hAnsiTheme="minorBidi" w:cs="Arial" w:hint="cs"/>
          <w:rtl/>
        </w:rPr>
        <w:t>و</w:t>
      </w:r>
      <w:r w:rsidR="00212D0E" w:rsidRPr="00212D0E">
        <w:rPr>
          <w:rFonts w:asciiTheme="minorBidi" w:hAnsiTheme="minorBidi" w:cs="Arial"/>
          <w:rtl/>
        </w:rPr>
        <w:t>.</w:t>
      </w:r>
      <w:r w:rsidR="00EC79B3">
        <w:rPr>
          <w:rFonts w:asciiTheme="minorBidi" w:hAnsiTheme="minorBidi" w:cs="Arial"/>
        </w:rPr>
        <w:t xml:space="preserve">  </w:t>
      </w:r>
    </w:p>
    <w:p w14:paraId="7004D65C" w14:textId="4A49CEE7" w:rsidR="006D4F8F" w:rsidRPr="006D4F8F" w:rsidRDefault="00EC79B3" w:rsidP="006D4F8F">
      <w:pPr>
        <w:bidi/>
        <w:rPr>
          <w:rFonts w:asciiTheme="minorBidi" w:hAnsiTheme="minorBidi" w:cs="Arial"/>
        </w:rPr>
      </w:pPr>
      <w:r>
        <w:rPr>
          <w:rFonts w:asciiTheme="minorBidi" w:hAnsiTheme="minorBidi" w:cs="Arial"/>
        </w:rPr>
        <w:t xml:space="preserve">   </w:t>
      </w:r>
    </w:p>
    <w:p w14:paraId="0507A29C" w14:textId="2E8B761A" w:rsidR="006D4F8F" w:rsidRPr="00212D0E" w:rsidRDefault="006D4F8F" w:rsidP="006D4F8F">
      <w:pPr>
        <w:bidi/>
        <w:rPr>
          <w:rFonts w:asciiTheme="minorBidi" w:hAnsiTheme="minorBidi" w:cs="Arial"/>
          <w:b/>
          <w:bCs/>
          <w:rtl/>
        </w:rPr>
      </w:pPr>
      <w:r w:rsidRPr="006D4F8F">
        <w:rPr>
          <w:rFonts w:asciiTheme="minorBidi" w:hAnsiTheme="minorBidi" w:cs="Arial"/>
          <w:rtl/>
        </w:rPr>
        <w:t xml:space="preserve"> </w:t>
      </w:r>
      <w:r w:rsidR="00416CEC" w:rsidRPr="00A1237A">
        <w:rPr>
          <w:rFonts w:asciiTheme="minorBidi" w:hAnsiTheme="minorBidi" w:cs="Arial"/>
          <w:b/>
          <w:bCs/>
          <w:i/>
          <w:iCs/>
          <w:rtl/>
        </w:rPr>
        <w:t>بولونيا</w:t>
      </w:r>
      <w:r w:rsidR="00416CEC" w:rsidRPr="00A1237A">
        <w:rPr>
          <w:rFonts w:asciiTheme="minorBidi" w:hAnsiTheme="minorBidi" w:cs="Arial" w:hint="cs"/>
          <w:b/>
          <w:bCs/>
          <w:i/>
          <w:iCs/>
          <w:rtl/>
        </w:rPr>
        <w:t xml:space="preserve"> </w:t>
      </w:r>
      <w:r w:rsidR="00416CEC" w:rsidRPr="00A1237A">
        <w:rPr>
          <w:rFonts w:asciiTheme="minorBidi" w:hAnsiTheme="minorBidi" w:cs="Arial"/>
          <w:b/>
          <w:bCs/>
          <w:i/>
          <w:iCs/>
          <w:lang w:val="en-GB"/>
        </w:rPr>
        <w:t>Bologna</w:t>
      </w:r>
      <w:r w:rsidR="00416CEC" w:rsidRPr="00A1237A">
        <w:rPr>
          <w:rFonts w:asciiTheme="minorBidi" w:hAnsiTheme="minorBidi" w:cs="Arial"/>
          <w:b/>
          <w:bCs/>
          <w:i/>
          <w:iCs/>
          <w:rtl/>
        </w:rPr>
        <w:t>، 7 نوفمبر 2024</w:t>
      </w:r>
    </w:p>
    <w:p w14:paraId="13D68050" w14:textId="77777777" w:rsidR="006D4F8F" w:rsidRPr="006D4F8F" w:rsidRDefault="006D4F8F" w:rsidP="006D4F8F">
      <w:pPr>
        <w:bidi/>
        <w:rPr>
          <w:rFonts w:asciiTheme="minorBidi" w:hAnsiTheme="minorBidi"/>
        </w:rPr>
      </w:pPr>
    </w:p>
    <w:sectPr w:rsidR="006D4F8F" w:rsidRPr="006D4F8F"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91"/>
    <w:rsid w:val="0004180B"/>
    <w:rsid w:val="000E5153"/>
    <w:rsid w:val="001D77DC"/>
    <w:rsid w:val="00212D0E"/>
    <w:rsid w:val="003932CA"/>
    <w:rsid w:val="00416CEC"/>
    <w:rsid w:val="00515C7E"/>
    <w:rsid w:val="006D4F8F"/>
    <w:rsid w:val="00862C91"/>
    <w:rsid w:val="00AD45D1"/>
    <w:rsid w:val="00C22CEF"/>
    <w:rsid w:val="00E14091"/>
    <w:rsid w:val="00EC79B3"/>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FF2A"/>
  <w15:chartTrackingRefBased/>
  <w15:docId w15:val="{BF9481B8-B94A-47C3-9EB1-CA956B5D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4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14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1409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1409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1409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140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40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40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40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409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1409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1409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1409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1409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140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40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40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40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40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40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40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40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4091"/>
    <w:rPr>
      <w:i/>
      <w:iCs/>
      <w:color w:val="404040" w:themeColor="text1" w:themeTint="BF"/>
    </w:rPr>
  </w:style>
  <w:style w:type="paragraph" w:styleId="Paragrafoelenco">
    <w:name w:val="List Paragraph"/>
    <w:basedOn w:val="Normale"/>
    <w:uiPriority w:val="34"/>
    <w:qFormat/>
    <w:rsid w:val="00E14091"/>
    <w:pPr>
      <w:ind w:left="720"/>
      <w:contextualSpacing/>
    </w:pPr>
  </w:style>
  <w:style w:type="character" w:styleId="Enfasiintensa">
    <w:name w:val="Intense Emphasis"/>
    <w:basedOn w:val="Carpredefinitoparagrafo"/>
    <w:uiPriority w:val="21"/>
    <w:qFormat/>
    <w:rsid w:val="00E14091"/>
    <w:rPr>
      <w:i/>
      <w:iCs/>
      <w:color w:val="2F5496" w:themeColor="accent1" w:themeShade="BF"/>
    </w:rPr>
  </w:style>
  <w:style w:type="paragraph" w:styleId="Citazioneintensa">
    <w:name w:val="Intense Quote"/>
    <w:basedOn w:val="Normale"/>
    <w:next w:val="Normale"/>
    <w:link w:val="CitazioneintensaCarattere"/>
    <w:uiPriority w:val="30"/>
    <w:qFormat/>
    <w:rsid w:val="00E14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14091"/>
    <w:rPr>
      <w:i/>
      <w:iCs/>
      <w:color w:val="2F5496" w:themeColor="accent1" w:themeShade="BF"/>
    </w:rPr>
  </w:style>
  <w:style w:type="character" w:styleId="Riferimentointenso">
    <w:name w:val="Intense Reference"/>
    <w:basedOn w:val="Carpredefinitoparagrafo"/>
    <w:uiPriority w:val="32"/>
    <w:qFormat/>
    <w:rsid w:val="00E14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314</Words>
  <Characters>1792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5</cp:revision>
  <dcterms:created xsi:type="dcterms:W3CDTF">2024-11-07T21:13:00Z</dcterms:created>
  <dcterms:modified xsi:type="dcterms:W3CDTF">2024-11-07T23:43:00Z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2024-11-07T21:27:59Z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e8d6c9a6-e8d8-417f-9e38-72d51a8ef1b0</vt:lpwstr>
  </property>
  <property fmtid="{D5CDD505-2E9C-101B-9397-08002B2CF9AE}" pid="8" name="MSIP_Label_defa4170-0d19-0005-0004-bc88714345d2_ContentBits">
    <vt:lpwstr>0</vt:lpwstr>
  </property>
</Properties>
</file>